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4CDA">
            <w:pPr>
              <w:widowControl w:val="0"/>
              <w:adjustRightInd w:val="0"/>
              <w:rPr>
                <w:sz w:val="14"/>
                <w:szCs w:val="24"/>
              </w:rPr>
            </w:pPr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7205" cy="531495"/>
                  <wp:effectExtent l="1905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4FA1">
              <w:rPr>
                <w:sz w:val="14"/>
                <w:szCs w:val="24"/>
              </w:rPr>
              <w:br/>
              <w:t xml:space="preserve">0814004ad5ac4e66a03831d7c2c81789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МУНИЦИПАЛЬНОЕ АВТОНОМНОЕ УЧРЕЖДЕНИЕ ДОПОЛНИТЕЛЬНОГО ОБРАЗОВАНИЯ "ГОРНОЗАВОДСКИЙ ДОМ ТВОРЧЕСТВА"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 государственной регистрации изменений, внесенных в учредительные документы юридического лица, связанных с внесением изменений в сведения о юридическом лице, содержащиеся в ЕГРЮЛ, на основании заявления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"16"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количестве учредителей (участников) юридического лица, внесенных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учредителей (участников) - всего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 том числе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юридических лиц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физических лиц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- прочих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об учредителях (участниках) юридического лица - российских юридических лицах, внесенные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Изменение сведений об участнике юридического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Полное наименование юридического лица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УПРАВЛЕНИЕ ОБРАЗОВАНИЯ АДМИНИСТРАЦИИ ГОРНОЗАВОДСКОГО ГОРОДСКОГО ОКРУГА ПЕРМСКОГО КРАЯ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1185958071298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5921035567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КНЯЗЕВА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АННА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ВАЛЕРЬЕВНА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593400908749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593400908749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Р13001 ЗАЯВЛЕНИЕ ОБ ИЗМЕНЕНИЯХ, ВНОСИМЫХ В УЧРЕД.ДОКУМЕНТЫ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06.03.2020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УСТАВ ЮЛ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25.02.2020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ПРИКАЗ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02-01/431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10.10.2017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ПРИКАЗ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02-01/467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20.10.2016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ПРИКАЗ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01-03-36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25.02.2020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Межрайонная инспекция Федеральной налоговой службы № 17 по Пермскому краю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наименование регистрирующего органа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"16"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марта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2020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(число)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(месяц 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(год)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Алакина Зульпия Мардикуловна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A4FA1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24CDA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4140" cy="1050290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4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FA1" w:rsidRDefault="00AA4FA1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AA4FA1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A1" w:rsidRDefault="00AA4FA1">
      <w:r>
        <w:separator/>
      </w:r>
    </w:p>
  </w:endnote>
  <w:endnote w:type="continuationSeparator" w:id="1">
    <w:p w:rsidR="00AA4FA1" w:rsidRDefault="00AA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fldSimple w:instr="PAGE  ">
      <w:r w:rsidR="00D24CD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A1" w:rsidRDefault="00AA4FA1">
      <w:r>
        <w:separator/>
      </w:r>
    </w:p>
  </w:footnote>
  <w:footnote w:type="continuationSeparator" w:id="1">
    <w:p w:rsidR="00AA4FA1" w:rsidRDefault="00AA4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A77"/>
    <w:rsid w:val="000A1099"/>
    <w:rsid w:val="003561C1"/>
    <w:rsid w:val="00927A77"/>
    <w:rsid w:val="00AA4FA1"/>
    <w:rsid w:val="00B807EA"/>
    <w:rsid w:val="00D24CDA"/>
    <w:rsid w:val="00F3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2020-04-08T11:10:00Z</dcterms:created>
  <dcterms:modified xsi:type="dcterms:W3CDTF">2020-04-08T11:10:00Z</dcterms:modified>
</cp:coreProperties>
</file>